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AF8E" w14:textId="77777777" w:rsidR="004063A4" w:rsidRPr="00295FE3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-BoldItalic"/>
          <w:b/>
          <w:bCs/>
          <w:iCs/>
          <w:sz w:val="36"/>
          <w:szCs w:val="36"/>
        </w:rPr>
      </w:pPr>
      <w:r>
        <w:rPr>
          <w:rFonts w:cs="GillSans-BoldItalic"/>
          <w:b/>
          <w:bCs/>
          <w:iCs/>
          <w:sz w:val="36"/>
          <w:szCs w:val="36"/>
        </w:rPr>
        <w:t>L</w:t>
      </w:r>
      <w:r w:rsidRPr="00295FE3">
        <w:rPr>
          <w:rFonts w:cs="GillSans-BoldItalic"/>
          <w:b/>
          <w:bCs/>
          <w:iCs/>
          <w:sz w:val="36"/>
          <w:szCs w:val="36"/>
        </w:rPr>
        <w:t>ettre</w:t>
      </w:r>
      <w:r>
        <w:rPr>
          <w:rFonts w:cs="GillSans-BoldItalic"/>
          <w:b/>
          <w:bCs/>
          <w:iCs/>
          <w:sz w:val="36"/>
          <w:szCs w:val="36"/>
        </w:rPr>
        <w:t xml:space="preserve"> pour mi</w:t>
      </w:r>
      <w:r w:rsidRPr="00295FE3">
        <w:rPr>
          <w:rFonts w:cs="GillSans-BoldItalic"/>
          <w:b/>
          <w:bCs/>
          <w:iCs/>
          <w:sz w:val="36"/>
          <w:szCs w:val="36"/>
        </w:rPr>
        <w:t>se en œuvre d’une sédation terminale.</w:t>
      </w:r>
    </w:p>
    <w:p w14:paraId="0D8D9748" w14:textId="77777777" w:rsidR="004063A4" w:rsidRPr="00067194" w:rsidRDefault="004063A4" w:rsidP="004063A4">
      <w:pPr>
        <w:spacing w:after="0" w:line="240" w:lineRule="auto"/>
        <w:jc w:val="both"/>
        <w:rPr>
          <w:sz w:val="24"/>
          <w:szCs w:val="24"/>
        </w:rPr>
      </w:pPr>
    </w:p>
    <w:p w14:paraId="0BF15D95" w14:textId="77777777" w:rsidR="004063A4" w:rsidRPr="00067194" w:rsidRDefault="004063A4" w:rsidP="004063A4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Votre nom / Votre adresse / Votre numéro de téléphone</w:t>
      </w:r>
    </w:p>
    <w:p w14:paraId="459FC7FD" w14:textId="77777777" w:rsidR="004063A4" w:rsidRPr="00067194" w:rsidRDefault="004063A4" w:rsidP="004063A4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Lien de parenté ou d’amitié avec le patient</w:t>
      </w:r>
    </w:p>
    <w:p w14:paraId="1DC80ADB" w14:textId="77777777" w:rsidR="004063A4" w:rsidRPr="00067194" w:rsidRDefault="004063A4" w:rsidP="004063A4">
      <w:pPr>
        <w:spacing w:after="0" w:line="240" w:lineRule="auto"/>
        <w:ind w:firstLine="5670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Docteur Y.</w:t>
      </w:r>
    </w:p>
    <w:p w14:paraId="1E553426" w14:textId="77777777" w:rsidR="004063A4" w:rsidRPr="00067194" w:rsidRDefault="004063A4" w:rsidP="004063A4">
      <w:pPr>
        <w:spacing w:after="0" w:line="240" w:lineRule="auto"/>
        <w:ind w:firstLine="5670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Nom de l’établissement de santé</w:t>
      </w:r>
    </w:p>
    <w:p w14:paraId="45BE5F4F" w14:textId="77777777" w:rsidR="004063A4" w:rsidRPr="00067194" w:rsidRDefault="004063A4" w:rsidP="004063A4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bCs/>
          <w:sz w:val="24"/>
          <w:szCs w:val="24"/>
        </w:rPr>
        <w:t>Docteur</w:t>
      </w:r>
      <w:r w:rsidRPr="00067194">
        <w:rPr>
          <w:sz w:val="24"/>
          <w:szCs w:val="24"/>
        </w:rPr>
        <w:t>,</w:t>
      </w:r>
    </w:p>
    <w:p w14:paraId="335B3ACF" w14:textId="77777777" w:rsidR="004063A4" w:rsidRPr="00067194" w:rsidRDefault="004063A4" w:rsidP="004063A4">
      <w:pPr>
        <w:spacing w:after="0" w:line="240" w:lineRule="auto"/>
        <w:jc w:val="both"/>
        <w:rPr>
          <w:sz w:val="24"/>
          <w:szCs w:val="24"/>
        </w:rPr>
      </w:pPr>
    </w:p>
    <w:p w14:paraId="4DEBDA42" w14:textId="77777777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>En dépit des demandes que nous vous avons adressées et en opposition flagrante avec les articles L. 111</w:t>
      </w:r>
      <w:r>
        <w:rPr>
          <w:rFonts w:cs="GillSans"/>
          <w:sz w:val="24"/>
          <w:szCs w:val="24"/>
        </w:rPr>
        <w:t>0-5, L. 1110-5-1 et L. 111</w:t>
      </w:r>
      <w:r w:rsidRPr="00CF1B15">
        <w:rPr>
          <w:rFonts w:cs="GillSans"/>
          <w:sz w:val="24"/>
          <w:szCs w:val="24"/>
        </w:rPr>
        <w:t>1</w:t>
      </w:r>
      <w:r w:rsidRPr="00CF1B15">
        <w:rPr>
          <w:rFonts w:eastAsia="MS Gothic" w:hAnsi="MS Gothic" w:cs="MS Gothic"/>
          <w:sz w:val="24"/>
          <w:szCs w:val="24"/>
        </w:rPr>
        <w:t>‑</w:t>
      </w:r>
      <w:r>
        <w:rPr>
          <w:rFonts w:eastAsia="MS Gothic" w:hAnsi="MS Gothic" w:cs="MS Gothic"/>
          <w:sz w:val="24"/>
          <w:szCs w:val="24"/>
        </w:rPr>
        <w:t>4 du code de la sant</w:t>
      </w:r>
      <w:r>
        <w:rPr>
          <w:rFonts w:eastAsia="MS Gothic" w:hAnsi="MS Gothic" w:cs="MS Gothic"/>
          <w:sz w:val="24"/>
          <w:szCs w:val="24"/>
        </w:rPr>
        <w:t>é</w:t>
      </w:r>
      <w:r>
        <w:rPr>
          <w:rFonts w:eastAsia="MS Gothic" w:hAnsi="MS Gothic" w:cs="MS Gothic"/>
          <w:sz w:val="24"/>
          <w:szCs w:val="24"/>
        </w:rPr>
        <w:t xml:space="preserve"> publique</w:t>
      </w:r>
      <w:r w:rsidRPr="00CF1B15">
        <w:rPr>
          <w:rFonts w:cs="GillSans"/>
          <w:sz w:val="24"/>
          <w:szCs w:val="24"/>
        </w:rPr>
        <w:t>, nous constatons que M. (Mme) X est toujours victime d’une obstination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thérapeutique déraisonnable. Nous renouvelons notre demande de façon plus expresse afin que vous arrêtiez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IMMEDIATEMENT toutes les thérapies actives en cours.</w:t>
      </w:r>
    </w:p>
    <w:p w14:paraId="6C21059E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>En effet, continuer à lui administrer, contre sa volonté clairement exprimée lorsqu’il (elle) était en état de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 xml:space="preserve">le faire, des produits tels que </w:t>
      </w:r>
      <w:r w:rsidRPr="008740DE">
        <w:rPr>
          <w:rFonts w:cs="GillSans"/>
          <w:i/>
          <w:sz w:val="24"/>
          <w:szCs w:val="24"/>
        </w:rPr>
        <w:t>(détailler, si possible)</w:t>
      </w:r>
      <w:r w:rsidRPr="00CF1B15">
        <w:rPr>
          <w:rFonts w:cs="GillSans"/>
          <w:sz w:val="24"/>
          <w:szCs w:val="24"/>
        </w:rPr>
        <w:t xml:space="preserve"> relève d’un acharnement inutile et disproportionné. Ces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traitements ne servent qu’à prolonger son agonie dans le meilleur des cas et, dans le pire, à lui faire courir le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risque de survivre dans des conditions de vie inacceptable qu’il (elle) a toujours refusées, ce qui est de nature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à engager votre responsabilité civile.</w:t>
      </w:r>
    </w:p>
    <w:p w14:paraId="49E170F7" w14:textId="7BAFF9EC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 xml:space="preserve">Ce faisant, vous êtes en contradiction avec les dispositions légales stipulées dans le texte de loi du </w:t>
      </w:r>
      <w:r>
        <w:rPr>
          <w:rFonts w:cs="GillSans"/>
          <w:sz w:val="24"/>
          <w:szCs w:val="24"/>
        </w:rPr>
        <w:t>2 février 2016 créant de nouveaux droits en faveur des malades et des personnes en fin de vie</w:t>
      </w:r>
      <w:r w:rsidRPr="00CF1B15">
        <w:rPr>
          <w:rFonts w:cs="GillSans"/>
          <w:sz w:val="24"/>
          <w:szCs w:val="24"/>
        </w:rPr>
        <w:t>.</w:t>
      </w:r>
    </w:p>
    <w:p w14:paraId="68B7833A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63323D8E" w14:textId="61FFC1F2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>En conséquence, nous vous demandons de stopper l’administration de TOUT traitement n’ayant pas pour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objet exclusif le confort de M. (Mme) X et de lui prodiguer les soins palliatifs de nature à lui assurer une fin de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 xml:space="preserve">vie paisible. </w:t>
      </w:r>
      <w:r w:rsidR="00033F0D">
        <w:rPr>
          <w:rFonts w:cs="GillSans"/>
          <w:sz w:val="24"/>
          <w:szCs w:val="24"/>
        </w:rPr>
        <w:t>N</w:t>
      </w:r>
      <w:r w:rsidRPr="00CF1B15">
        <w:rPr>
          <w:rFonts w:cs="GillSans"/>
          <w:sz w:val="24"/>
          <w:szCs w:val="24"/>
        </w:rPr>
        <w:t xml:space="preserve">ous vous demandons </w:t>
      </w:r>
      <w:r w:rsidR="00033F0D">
        <w:rPr>
          <w:rFonts w:cs="GillSans"/>
          <w:sz w:val="24"/>
          <w:szCs w:val="24"/>
        </w:rPr>
        <w:t xml:space="preserve">également </w:t>
      </w:r>
      <w:r w:rsidRPr="00CF1B15">
        <w:rPr>
          <w:rFonts w:cs="GillSans"/>
          <w:sz w:val="24"/>
          <w:szCs w:val="24"/>
        </w:rPr>
        <w:t>de le soulager, de le faire bénéficier / de lui administrer une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sédation terminale, en conformité avec la loi du 2</w:t>
      </w:r>
      <w:r>
        <w:rPr>
          <w:rFonts w:cs="GillSans"/>
          <w:sz w:val="24"/>
          <w:szCs w:val="24"/>
        </w:rPr>
        <w:t xml:space="preserve"> février 2016</w:t>
      </w:r>
      <w:r w:rsidRPr="00CF1B15">
        <w:rPr>
          <w:rFonts w:cs="GillSans"/>
          <w:sz w:val="24"/>
          <w:szCs w:val="24"/>
        </w:rPr>
        <w:t>, article L. 1110-5</w:t>
      </w:r>
      <w:r>
        <w:rPr>
          <w:rFonts w:cs="GillSans"/>
          <w:sz w:val="24"/>
          <w:szCs w:val="24"/>
        </w:rPr>
        <w:t>-2 et L. 1110-5-3</w:t>
      </w:r>
      <w:r w:rsidRPr="00CF1B15">
        <w:rPr>
          <w:rFonts w:cs="GillSans"/>
          <w:sz w:val="24"/>
          <w:szCs w:val="24"/>
        </w:rPr>
        <w:t xml:space="preserve"> du code de la santé publique</w:t>
      </w:r>
      <w:r>
        <w:rPr>
          <w:rFonts w:cs="GillSans"/>
          <w:sz w:val="24"/>
          <w:szCs w:val="24"/>
        </w:rPr>
        <w:t>.</w:t>
      </w:r>
    </w:p>
    <w:p w14:paraId="19706999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088FD379" w14:textId="77777777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>Dans le cas où vous persisteriez, nous vous informons que nous n’hésiterons pas à saisir le Conseil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départemental de l’Ordre des médecins et à engager votre responsabilité civile devant les tribunaux si nous ne</w:t>
      </w:r>
      <w:r>
        <w:rPr>
          <w:rFonts w:cs="GillSans"/>
          <w:sz w:val="24"/>
          <w:szCs w:val="24"/>
        </w:rPr>
        <w:t xml:space="preserve"> </w:t>
      </w:r>
      <w:r w:rsidRPr="00CF1B15">
        <w:rPr>
          <w:rFonts w:cs="GillSans"/>
          <w:sz w:val="24"/>
          <w:szCs w:val="24"/>
        </w:rPr>
        <w:t>devions pas être entendus.</w:t>
      </w:r>
    </w:p>
    <w:p w14:paraId="10B087FA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5F5D2C14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 xml:space="preserve">Fait en </w:t>
      </w:r>
      <w:r>
        <w:rPr>
          <w:rFonts w:cs="GillSans"/>
          <w:sz w:val="24"/>
          <w:szCs w:val="24"/>
        </w:rPr>
        <w:t>double</w:t>
      </w:r>
      <w:r w:rsidRPr="00CF1B15">
        <w:rPr>
          <w:rFonts w:cs="GillSans"/>
          <w:sz w:val="24"/>
          <w:szCs w:val="24"/>
        </w:rPr>
        <w:t xml:space="preserve"> exemplaire, dont un remis en main propre, le xx/xx/</w:t>
      </w:r>
      <w:r>
        <w:rPr>
          <w:rFonts w:cs="GillSans"/>
          <w:sz w:val="24"/>
          <w:szCs w:val="24"/>
        </w:rPr>
        <w:t>20</w:t>
      </w:r>
      <w:r w:rsidRPr="00CF1B15">
        <w:rPr>
          <w:rFonts w:cs="GillSans"/>
          <w:sz w:val="24"/>
          <w:szCs w:val="24"/>
        </w:rPr>
        <w:t xml:space="preserve">xx à xx heures au docteur Y. de </w:t>
      </w:r>
      <w:r w:rsidRPr="00CF1B15">
        <w:rPr>
          <w:rFonts w:cs="GillSans"/>
          <w:i/>
          <w:sz w:val="24"/>
          <w:szCs w:val="24"/>
        </w:rPr>
        <w:t>(nom de l’établissement de santé).</w:t>
      </w:r>
    </w:p>
    <w:p w14:paraId="1470E631" w14:textId="77777777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4A3BA0FE" w14:textId="77777777" w:rsidR="004063A4" w:rsidRPr="00CF1B15" w:rsidRDefault="004063A4" w:rsidP="004063A4">
      <w:pPr>
        <w:autoSpaceDE w:val="0"/>
        <w:autoSpaceDN w:val="0"/>
        <w:adjustRightInd w:val="0"/>
        <w:spacing w:after="0" w:line="240" w:lineRule="auto"/>
        <w:jc w:val="right"/>
        <w:rPr>
          <w:rFonts w:cs="GillSans"/>
          <w:sz w:val="24"/>
          <w:szCs w:val="24"/>
        </w:rPr>
      </w:pPr>
      <w:r w:rsidRPr="00CF1B15">
        <w:rPr>
          <w:rFonts w:cs="GillSans"/>
          <w:sz w:val="24"/>
          <w:szCs w:val="24"/>
        </w:rPr>
        <w:t>Votre signature</w:t>
      </w:r>
    </w:p>
    <w:p w14:paraId="6C9C1D24" w14:textId="77777777" w:rsidR="004063A4" w:rsidRDefault="004063A4" w:rsidP="004063A4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3C16EB5C" w14:textId="77777777" w:rsidR="004063A4" w:rsidRPr="00200241" w:rsidRDefault="004063A4" w:rsidP="004063A4">
      <w:pPr>
        <w:spacing w:after="0" w:line="240" w:lineRule="auto"/>
        <w:jc w:val="both"/>
        <w:rPr>
          <w:i/>
          <w:iCs/>
          <w:sz w:val="18"/>
          <w:szCs w:val="18"/>
        </w:rPr>
      </w:pPr>
      <w:r w:rsidRPr="00200241">
        <w:rPr>
          <w:i/>
          <w:iCs/>
          <w:sz w:val="18"/>
          <w:szCs w:val="18"/>
        </w:rPr>
        <w:t xml:space="preserve">PJ : </w:t>
      </w:r>
      <w:r w:rsidRPr="00200241">
        <w:rPr>
          <w:i/>
          <w:iCs/>
          <w:sz w:val="18"/>
          <w:szCs w:val="18"/>
        </w:rPr>
        <w:tab/>
        <w:t>Copie des directives anticipées de M. (Mme) X</w:t>
      </w:r>
    </w:p>
    <w:p w14:paraId="564FF6DF" w14:textId="77777777" w:rsidR="004063A4" w:rsidRPr="00200241" w:rsidRDefault="004063A4" w:rsidP="004063A4">
      <w:pPr>
        <w:spacing w:after="0" w:line="240" w:lineRule="auto"/>
        <w:jc w:val="both"/>
        <w:rPr>
          <w:i/>
          <w:iCs/>
          <w:sz w:val="18"/>
          <w:szCs w:val="18"/>
        </w:rPr>
      </w:pPr>
      <w:r w:rsidRPr="00200241">
        <w:rPr>
          <w:i/>
          <w:iCs/>
          <w:sz w:val="18"/>
          <w:szCs w:val="18"/>
        </w:rPr>
        <w:t>Copie :</w:t>
      </w:r>
      <w:r w:rsidRPr="00200241">
        <w:rPr>
          <w:i/>
          <w:iCs/>
          <w:sz w:val="18"/>
          <w:szCs w:val="18"/>
        </w:rPr>
        <w:tab/>
        <w:t>Responsable de la commission juridique de l’ADMD, responsable de la commission Soignants de l’ADMD</w:t>
      </w:r>
    </w:p>
    <w:p w14:paraId="4EA6D102" w14:textId="54BEA9AB" w:rsidR="00522902" w:rsidRDefault="004063A4" w:rsidP="004063A4">
      <w:r w:rsidRPr="00200241">
        <w:rPr>
          <w:i/>
          <w:iCs/>
          <w:sz w:val="18"/>
          <w:szCs w:val="18"/>
        </w:rPr>
        <w:tab/>
        <w:t>Directeur de l’établissement hospitalier, président de la commission des usagers de l’établissement</w:t>
      </w:r>
    </w:p>
    <w:sectPr w:rsidR="0052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A4"/>
    <w:rsid w:val="00033F0D"/>
    <w:rsid w:val="002647EB"/>
    <w:rsid w:val="00392A67"/>
    <w:rsid w:val="004063A4"/>
    <w:rsid w:val="0052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11FB"/>
  <w15:chartTrackingRefBased/>
  <w15:docId w15:val="{6A638FBD-4AE5-4C82-BA22-5EEB004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LOHEAC</dc:creator>
  <cp:keywords/>
  <dc:description/>
  <cp:lastModifiedBy>Philippe LOHEAC</cp:lastModifiedBy>
  <cp:revision>3</cp:revision>
  <dcterms:created xsi:type="dcterms:W3CDTF">2020-10-20T07:21:00Z</dcterms:created>
  <dcterms:modified xsi:type="dcterms:W3CDTF">2022-06-21T07:50:00Z</dcterms:modified>
</cp:coreProperties>
</file>